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3B" w:rsidRDefault="00D9183B" w:rsidP="00D9183B">
      <w:pPr>
        <w:jc w:val="center"/>
        <w:rPr>
          <w:rFonts w:ascii="Calibri" w:hAnsi="Calibri" w:cs="Calibri"/>
          <w:color w:val="000000"/>
          <w:sz w:val="40"/>
          <w:szCs w:val="40"/>
          <w:shd w:val="clear" w:color="auto" w:fill="FFFFFF"/>
        </w:rPr>
      </w:pPr>
      <w:r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Отчет </w:t>
      </w:r>
      <w:r w:rsid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МКОУ «</w:t>
      </w:r>
      <w:r w:rsidR="007531FD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Асаликентская ООШ</w:t>
      </w:r>
      <w:r w:rsid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»</w:t>
      </w:r>
    </w:p>
    <w:p w:rsidR="00BA6749" w:rsidRDefault="00D9183B">
      <w:pPr>
        <w:rPr>
          <w:rFonts w:ascii="Calibri" w:hAnsi="Calibri" w:cs="Calibri"/>
          <w:color w:val="000000"/>
          <w:sz w:val="40"/>
          <w:szCs w:val="40"/>
          <w:shd w:val="clear" w:color="auto" w:fill="FFFFFF"/>
        </w:rPr>
      </w:pPr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22 ноября 2018 г. </w:t>
      </w:r>
      <w:r w:rsidR="00AD61BC" w:rsidRP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МКОУ «</w:t>
      </w:r>
      <w:r w:rsidR="007531FD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Асаликентская ООШ</w:t>
      </w:r>
      <w:bookmarkStart w:id="0" w:name="_GoBack"/>
      <w:bookmarkEnd w:id="0"/>
      <w:r w:rsidR="00AD61BC" w:rsidRP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»</w:t>
      </w:r>
      <w:r w:rsid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 </w:t>
      </w:r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состоялся </w:t>
      </w:r>
      <w:proofErr w:type="spellStart"/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вебинар</w:t>
      </w:r>
      <w:proofErr w:type="spellEnd"/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 Всероссийской программы "Дни финансовой грамотности в учебных заведениях"</w:t>
      </w:r>
      <w:r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.</w:t>
      </w:r>
    </w:p>
    <w:p w:rsidR="00D9183B" w:rsidRDefault="00D9183B">
      <w:pPr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</w:pPr>
    </w:p>
    <w:p w:rsidR="00D9183B" w:rsidRDefault="00D9183B">
      <w:pPr>
        <w:rPr>
          <w:rFonts w:ascii="Calibri" w:hAnsi="Calibri" w:cs="Calibri"/>
          <w:color w:val="000000"/>
          <w:sz w:val="40"/>
          <w:szCs w:val="40"/>
          <w:shd w:val="clear" w:color="auto" w:fill="FFFFFF"/>
        </w:rPr>
      </w:pPr>
      <w:r w:rsidRPr="00D9183B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Сертификат</w:t>
      </w:r>
      <w:r w:rsidRPr="00D9183B">
        <w:rPr>
          <w:rFonts w:ascii="Arial" w:hAnsi="Arial" w:cs="Arial"/>
          <w:color w:val="333333"/>
          <w:sz w:val="40"/>
          <w:szCs w:val="40"/>
          <w:shd w:val="clear" w:color="auto" w:fill="FFFFFF"/>
        </w:rPr>
        <w:t> </w:t>
      </w:r>
      <w:r w:rsidRPr="00D9183B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участника</w:t>
      </w:r>
      <w:r w:rsidRPr="00D9183B">
        <w:rPr>
          <w:rFonts w:ascii="Arial" w:hAnsi="Arial" w:cs="Arial"/>
          <w:color w:val="333333"/>
          <w:sz w:val="40"/>
          <w:szCs w:val="40"/>
          <w:shd w:val="clear" w:color="auto" w:fill="FFFFFF"/>
        </w:rPr>
        <w:t> </w:t>
      </w:r>
      <w:proofErr w:type="spellStart"/>
      <w:r w:rsidRPr="00D9183B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вебинара</w:t>
      </w:r>
      <w:proofErr w:type="spellEnd"/>
      <w:r w:rsidRPr="00D9183B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 xml:space="preserve"> </w:t>
      </w:r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прилагается</w:t>
      </w:r>
      <w:r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807C7" w:rsidRPr="00A807C7" w:rsidTr="00A807C7">
        <w:tc>
          <w:tcPr>
            <w:tcW w:w="8100" w:type="dxa"/>
            <w:shd w:val="clear" w:color="auto" w:fill="FFFFFF"/>
            <w:hideMark/>
          </w:tcPr>
          <w:p w:rsidR="00A807C7" w:rsidRPr="00A807C7" w:rsidRDefault="00A807C7" w:rsidP="00A807C7">
            <w:pPr>
              <w:spacing w:after="166" w:line="240" w:lineRule="auto"/>
              <w:jc w:val="center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4"/>
              <w:gridCol w:w="3795"/>
              <w:gridCol w:w="3810"/>
            </w:tblGrid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Время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Тема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Спикер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9:40 – 10:40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Возможности и риски кредитования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proofErr w:type="spell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Кивико</w:t>
                  </w:r>
                  <w:proofErr w:type="spell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 xml:space="preserve"> Ирина Валерьевна, Заместитель Председателя Совета министров Республики Крым – министр финансов Республики Крым</w:t>
                  </w:r>
                </w:p>
                <w:p w:rsidR="00A807C7" w:rsidRPr="00A807C7" w:rsidRDefault="00A807C7" w:rsidP="00A807C7">
                  <w:pPr>
                    <w:spacing w:after="166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FF0000"/>
                      <w:sz w:val="23"/>
                      <w:szCs w:val="23"/>
                    </w:rPr>
                    <w:t>Симферополь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10:40 – 11:40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Что значит быть финансово грамотным?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Костина Светлана Алексеевна, Заместитель директора по научно-методической работе ГБПОУ "Волгоградский экономико-технический колледж"</w:t>
                  </w:r>
                </w:p>
                <w:p w:rsidR="00A807C7" w:rsidRPr="00A807C7" w:rsidRDefault="00A807C7" w:rsidP="00A807C7">
                  <w:pPr>
                    <w:spacing w:after="166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FF0000"/>
                      <w:sz w:val="23"/>
                      <w:szCs w:val="23"/>
                    </w:rPr>
                    <w:t>Волгоград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11:40 – 12:40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Бюджетная грамотность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proofErr w:type="spell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Субханкулова</w:t>
                  </w:r>
                  <w:proofErr w:type="spell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 xml:space="preserve"> Венера </w:t>
                  </w:r>
                  <w:proofErr w:type="spell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Миннияровна</w:t>
                  </w:r>
                  <w:proofErr w:type="spell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, заслуженный учитель Республики Башкортостан</w:t>
                  </w:r>
                </w:p>
                <w:p w:rsidR="00A807C7" w:rsidRPr="00A807C7" w:rsidRDefault="00A807C7" w:rsidP="00A807C7">
                  <w:pPr>
                    <w:spacing w:after="166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FF0000"/>
                      <w:sz w:val="23"/>
                      <w:szCs w:val="23"/>
                    </w:rPr>
                    <w:t>Уфа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12:40 – 13:40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Инвестиции. Оценка инвестиционных рисков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proofErr w:type="spell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Головенкин</w:t>
                  </w:r>
                  <w:proofErr w:type="spell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 xml:space="preserve"> Дмитрий Александрович, к.э.н., доцент кафедры финансов и экономической безопасности ФГБОУ </w:t>
                  </w:r>
                  <w:proofErr w:type="gram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>ВО</w:t>
                  </w:r>
                  <w:proofErr w:type="gram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  <w:t xml:space="preserve"> "Вятский государственный университет"</w:t>
                  </w:r>
                </w:p>
                <w:p w:rsidR="00A807C7" w:rsidRPr="00A807C7" w:rsidRDefault="00A807C7" w:rsidP="00A807C7">
                  <w:pPr>
                    <w:spacing w:after="166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FF0000"/>
                      <w:sz w:val="23"/>
                      <w:szCs w:val="23"/>
                    </w:rPr>
                    <w:t>Киров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444444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444444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444444"/>
                      <w:sz w:val="23"/>
                      <w:szCs w:val="23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444444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07C7" w:rsidRPr="00A807C7" w:rsidRDefault="00A807C7" w:rsidP="00A8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807C7" w:rsidRPr="00A807C7" w:rsidRDefault="00A807C7" w:rsidP="00A807C7">
            <w:pPr>
              <w:spacing w:after="166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A807C7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 </w:t>
            </w:r>
          </w:p>
          <w:p w:rsidR="00A807C7" w:rsidRPr="00A807C7" w:rsidRDefault="00A807C7" w:rsidP="00A807C7">
            <w:pPr>
              <w:spacing w:after="166" w:line="240" w:lineRule="auto"/>
              <w:jc w:val="both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</w:tr>
    </w:tbl>
    <w:p w:rsidR="00A807C7" w:rsidRPr="00D9183B" w:rsidRDefault="00A807C7">
      <w:pPr>
        <w:rPr>
          <w:sz w:val="40"/>
          <w:szCs w:val="40"/>
        </w:rPr>
      </w:pPr>
    </w:p>
    <w:sectPr w:rsidR="00A807C7" w:rsidRPr="00D9183B" w:rsidSect="00BA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3B"/>
    <w:rsid w:val="00044BEC"/>
    <w:rsid w:val="007531FD"/>
    <w:rsid w:val="00A807C7"/>
    <w:rsid w:val="00AD61BC"/>
    <w:rsid w:val="00BA6749"/>
    <w:rsid w:val="00D9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07C7"/>
    <w:rPr>
      <w:b/>
      <w:bCs/>
    </w:rPr>
  </w:style>
  <w:style w:type="character" w:styleId="a5">
    <w:name w:val="Hyperlink"/>
    <w:basedOn w:val="a0"/>
    <w:uiPriority w:val="99"/>
    <w:semiHidden/>
    <w:unhideWhenUsed/>
    <w:rsid w:val="00A807C7"/>
    <w:rPr>
      <w:color w:val="0000FF"/>
      <w:u w:val="single"/>
    </w:rPr>
  </w:style>
  <w:style w:type="character" w:customStyle="1" w:styleId="wmi-callto">
    <w:name w:val="wmi-callto"/>
    <w:basedOn w:val="a0"/>
    <w:rsid w:val="00A807C7"/>
  </w:style>
  <w:style w:type="character" w:styleId="a6">
    <w:name w:val="Emphasis"/>
    <w:basedOn w:val="a0"/>
    <w:uiPriority w:val="20"/>
    <w:qFormat/>
    <w:rsid w:val="00A807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07C7"/>
    <w:rPr>
      <w:b/>
      <w:bCs/>
    </w:rPr>
  </w:style>
  <w:style w:type="character" w:styleId="a5">
    <w:name w:val="Hyperlink"/>
    <w:basedOn w:val="a0"/>
    <w:uiPriority w:val="99"/>
    <w:semiHidden/>
    <w:unhideWhenUsed/>
    <w:rsid w:val="00A807C7"/>
    <w:rPr>
      <w:color w:val="0000FF"/>
      <w:u w:val="single"/>
    </w:rPr>
  </w:style>
  <w:style w:type="character" w:customStyle="1" w:styleId="wmi-callto">
    <w:name w:val="wmi-callto"/>
    <w:basedOn w:val="a0"/>
    <w:rsid w:val="00A807C7"/>
  </w:style>
  <w:style w:type="character" w:styleId="a6">
    <w:name w:val="Emphasis"/>
    <w:basedOn w:val="a0"/>
    <w:uiPriority w:val="20"/>
    <w:qFormat/>
    <w:rsid w:val="00A807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TOMA</cp:lastModifiedBy>
  <cp:revision>2</cp:revision>
  <dcterms:created xsi:type="dcterms:W3CDTF">2018-12-19T19:26:00Z</dcterms:created>
  <dcterms:modified xsi:type="dcterms:W3CDTF">2018-12-19T19:26:00Z</dcterms:modified>
</cp:coreProperties>
</file>