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80" w:rsidRPr="00115844" w:rsidRDefault="00C21980" w:rsidP="00C2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алгебре 8 класс</w:t>
      </w:r>
    </w:p>
    <w:p w:rsidR="00C21980" w:rsidRDefault="00C21980" w:rsidP="00C21980">
      <w:pPr>
        <w:jc w:val="center"/>
        <w:rPr>
          <w:b/>
        </w:rPr>
      </w:pPr>
    </w:p>
    <w:p w:rsidR="00C21980" w:rsidRDefault="00C21980" w:rsidP="00C21980">
      <w:pPr>
        <w:ind w:firstLine="709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C21980" w:rsidRDefault="00C21980" w:rsidP="00C2198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>
        <w:rPr>
          <w:color w:val="000000"/>
        </w:rPr>
        <w:t>Бурмистрова</w:t>
      </w:r>
      <w:proofErr w:type="spellEnd"/>
      <w:r>
        <w:rPr>
          <w:color w:val="000000"/>
        </w:rPr>
        <w:t xml:space="preserve"> Т.А. – М.: Просвещение, 2010 г.</w:t>
      </w:r>
    </w:p>
    <w:p w:rsidR="00C21980" w:rsidRDefault="00C21980" w:rsidP="00C2198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C21980" w:rsidRDefault="00C21980" w:rsidP="00C2198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соответствует учебнику «Алгебра. 8 класс» / Ю.Н. Макарычев, Н.Г. </w:t>
      </w:r>
      <w:proofErr w:type="spellStart"/>
      <w:r>
        <w:rPr>
          <w:color w:val="000000"/>
        </w:rPr>
        <w:t>Миндюк</w:t>
      </w:r>
      <w:proofErr w:type="spellEnd"/>
      <w:r>
        <w:rPr>
          <w:color w:val="000000"/>
        </w:rPr>
        <w:t xml:space="preserve"> и др.; под ред. С.А. </w:t>
      </w:r>
      <w:proofErr w:type="spellStart"/>
      <w:r>
        <w:rPr>
          <w:color w:val="000000"/>
        </w:rPr>
        <w:t>Теляковского</w:t>
      </w:r>
      <w:proofErr w:type="spellEnd"/>
      <w:r>
        <w:rPr>
          <w:color w:val="000000"/>
        </w:rPr>
        <w:t>. М.: Просвещение, 2002.</w:t>
      </w:r>
    </w:p>
    <w:p w:rsidR="00C21980" w:rsidRDefault="00C21980" w:rsidP="00C21980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первому варианту – 3 часа в неделю, всего 102 часа.</w:t>
      </w:r>
    </w:p>
    <w:p w:rsidR="00C21980" w:rsidRDefault="00C21980" w:rsidP="00C21980">
      <w:pPr>
        <w:ind w:firstLine="708"/>
        <w:jc w:val="both"/>
        <w:rPr>
          <w:color w:val="000000"/>
        </w:rPr>
      </w:pPr>
      <w:r>
        <w:rPr>
          <w:color w:val="000000"/>
        </w:rPr>
        <w:t>На итоговое повторение в 8 классе по алгебре в конце года 9 часов, остальные часы распределены по всем темам.</w:t>
      </w:r>
    </w:p>
    <w:p w:rsidR="00C21980" w:rsidRPr="00E37222" w:rsidRDefault="00C21980" w:rsidP="00C21980">
      <w:pPr>
        <w:ind w:firstLine="708"/>
        <w:jc w:val="both"/>
        <w:rPr>
          <w:b/>
          <w:i/>
        </w:rPr>
      </w:pPr>
      <w:r w:rsidRPr="00E37222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C21980" w:rsidRPr="00463210" w:rsidRDefault="00C21980" w:rsidP="00C21980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овладение</w:t>
      </w:r>
      <w:r w:rsidRPr="00463210">
        <w:rPr>
          <w:bCs/>
        </w:rPr>
        <w:t xml:space="preserve"> </w:t>
      </w:r>
      <w:r w:rsidRPr="00463210">
        <w:rPr>
          <w:b/>
          <w:bCs/>
        </w:rPr>
        <w:t>системой математических знаний и умений</w:t>
      </w:r>
      <w:r w:rsidRPr="00463210">
        <w:rPr>
          <w:bCs/>
        </w:rPr>
        <w:t>, необходимых для прим</w:t>
      </w:r>
      <w:r w:rsidRPr="00463210">
        <w:rPr>
          <w:bCs/>
        </w:rPr>
        <w:t>е</w:t>
      </w:r>
      <w:r w:rsidRPr="00463210">
        <w:rPr>
          <w:bCs/>
        </w:rPr>
        <w:t>нения в практической деятельности, изучения смежных дисциплин, продолжения образования;</w:t>
      </w:r>
    </w:p>
    <w:p w:rsidR="00C21980" w:rsidRPr="00463210" w:rsidRDefault="00C21980" w:rsidP="00C21980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 xml:space="preserve">интеллектуальное развитие, </w:t>
      </w:r>
      <w:r w:rsidRPr="00463210">
        <w:rPr>
          <w:bCs/>
        </w:rPr>
        <w:t>формирование качеств личности, необходимых человеку для полноценной жизни в современном обществе</w:t>
      </w:r>
      <w:r>
        <w:rPr>
          <w:bCs/>
        </w:rPr>
        <w:t>, свойственных математич</w:t>
      </w:r>
      <w:r>
        <w:rPr>
          <w:bCs/>
        </w:rPr>
        <w:t>е</w:t>
      </w:r>
      <w:r>
        <w:rPr>
          <w:bCs/>
        </w:rPr>
        <w:t>ской деятельности</w:t>
      </w:r>
      <w:r w:rsidRPr="00463210">
        <w:rPr>
          <w:bCs/>
        </w:rPr>
        <w:t>: ясност</w:t>
      </w:r>
      <w:r>
        <w:rPr>
          <w:bCs/>
        </w:rPr>
        <w:t>и</w:t>
      </w:r>
      <w:r w:rsidRPr="00463210">
        <w:rPr>
          <w:bCs/>
        </w:rPr>
        <w:t xml:space="preserve"> и точност</w:t>
      </w:r>
      <w:r>
        <w:rPr>
          <w:bCs/>
        </w:rPr>
        <w:t>и</w:t>
      </w:r>
      <w:r w:rsidRPr="00463210">
        <w:rPr>
          <w:bCs/>
        </w:rPr>
        <w:t xml:space="preserve"> мысли, критичност</w:t>
      </w:r>
      <w:r>
        <w:rPr>
          <w:bCs/>
        </w:rPr>
        <w:t>и</w:t>
      </w:r>
      <w:r w:rsidRPr="00463210">
        <w:rPr>
          <w:bCs/>
        </w:rPr>
        <w:t xml:space="preserve"> мышления, интуици</w:t>
      </w:r>
      <w:r>
        <w:rPr>
          <w:bCs/>
        </w:rPr>
        <w:t>и</w:t>
      </w:r>
      <w:r w:rsidRPr="00463210">
        <w:rPr>
          <w:bCs/>
        </w:rPr>
        <w:t>, логическо</w:t>
      </w:r>
      <w:r>
        <w:rPr>
          <w:bCs/>
        </w:rPr>
        <w:t>го мышления</w:t>
      </w:r>
      <w:r w:rsidRPr="00463210">
        <w:rPr>
          <w:bCs/>
        </w:rPr>
        <w:t>, элемент</w:t>
      </w:r>
      <w:r>
        <w:rPr>
          <w:bCs/>
        </w:rPr>
        <w:t>ов</w:t>
      </w:r>
      <w:r w:rsidRPr="00463210">
        <w:rPr>
          <w:bCs/>
        </w:rPr>
        <w:t xml:space="preserve"> алгоритмической культуры, пространств</w:t>
      </w:r>
      <w:r>
        <w:rPr>
          <w:bCs/>
        </w:rPr>
        <w:t>енных представлений, способности</w:t>
      </w:r>
      <w:r w:rsidRPr="00463210">
        <w:rPr>
          <w:bCs/>
        </w:rPr>
        <w:t xml:space="preserve"> к преодолению трудностей;</w:t>
      </w:r>
    </w:p>
    <w:p w:rsidR="00C21980" w:rsidRPr="00463210" w:rsidRDefault="00C21980" w:rsidP="00C21980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формирование представлений</w:t>
      </w:r>
      <w:r w:rsidRPr="0046321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21980" w:rsidRPr="00463210" w:rsidRDefault="00C21980" w:rsidP="00C21980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воспитание</w:t>
      </w:r>
      <w:r w:rsidRPr="00463210">
        <w:rPr>
          <w:bCs/>
        </w:rPr>
        <w:t xml:space="preserve"> культуры личности, отношения к математике как к части общечелов</w:t>
      </w:r>
      <w:r w:rsidRPr="00463210">
        <w:rPr>
          <w:bCs/>
        </w:rPr>
        <w:t>е</w:t>
      </w:r>
      <w:r w:rsidRPr="00463210">
        <w:rPr>
          <w:bCs/>
        </w:rPr>
        <w:t xml:space="preserve">ческой культуры, </w:t>
      </w:r>
      <w:r>
        <w:rPr>
          <w:bCs/>
        </w:rPr>
        <w:t>играющей особую роль в общественном развитии.</w:t>
      </w:r>
    </w:p>
    <w:p w:rsidR="00C21980" w:rsidRPr="00756129" w:rsidRDefault="00C21980" w:rsidP="00C21980">
      <w:pPr>
        <w:widowControl w:val="0"/>
        <w:ind w:firstLine="720"/>
        <w:jc w:val="both"/>
        <w:rPr>
          <w:b/>
        </w:rPr>
      </w:pPr>
      <w:r w:rsidRPr="00756129">
        <w:rPr>
          <w:b/>
        </w:rPr>
        <w:t xml:space="preserve">В ходе освоения содержания курса учащиеся получают возможность: </w:t>
      </w:r>
    </w:p>
    <w:p w:rsidR="00C21980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развить представления о числе и роли вычислений в человеческой практике;</w:t>
      </w:r>
    </w:p>
    <w:p w:rsidR="00C21980" w:rsidRPr="00EA2F0A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практические навыки выполнения устных, письменных, инструме</w:t>
      </w:r>
      <w:r w:rsidRPr="00EA2F0A">
        <w:t>н</w:t>
      </w:r>
      <w:r w:rsidRPr="00EA2F0A">
        <w:t>тальных вычислений, развить вычислительную культуру;</w:t>
      </w:r>
    </w:p>
    <w:p w:rsidR="00C21980" w:rsidRPr="00EA2F0A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</w:t>
      </w:r>
      <w:r w:rsidRPr="00EA2F0A">
        <w:t>а</w:t>
      </w:r>
      <w:r w:rsidRPr="00EA2F0A">
        <w:t xml:space="preserve">тематических задач; </w:t>
      </w:r>
    </w:p>
    <w:p w:rsidR="00C21980" w:rsidRPr="00EA2F0A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C21980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получить представления о статистических закономерностях в реальном мире и о ра</w:t>
      </w:r>
      <w:r>
        <w:t>з</w:t>
      </w:r>
      <w:r>
        <w:t>личных способах их изучения, об особенностях выводов и прогнозов, носящих вер</w:t>
      </w:r>
      <w:r>
        <w:t>о</w:t>
      </w:r>
      <w:r>
        <w:t xml:space="preserve">ятностный характер; </w:t>
      </w:r>
    </w:p>
    <w:p w:rsidR="00C21980" w:rsidRPr="00EA2F0A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A2F0A">
        <w:t>контрпримеры</w:t>
      </w:r>
      <w:proofErr w:type="spellEnd"/>
      <w:r w:rsidRPr="00EA2F0A">
        <w:t>, и</w:t>
      </w:r>
      <w:r w:rsidRPr="00EA2F0A">
        <w:t>с</w:t>
      </w:r>
      <w:r w:rsidRPr="00EA2F0A">
        <w:t>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21980" w:rsidRDefault="00C21980" w:rsidP="00C21980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21980" w:rsidRDefault="00C21980" w:rsidP="00C21980"/>
    <w:p w:rsidR="00C21980" w:rsidRDefault="00C21980" w:rsidP="00C21980"/>
    <w:p w:rsidR="00C21980" w:rsidRDefault="00C21980" w:rsidP="00C21980"/>
    <w:p w:rsidR="00C21980" w:rsidRDefault="00C21980" w:rsidP="00C21980">
      <w:pPr>
        <w:jc w:val="center"/>
        <w:rPr>
          <w:b/>
          <w:bCs/>
          <w:color w:val="000000"/>
          <w:sz w:val="28"/>
          <w:szCs w:val="28"/>
        </w:rPr>
      </w:pPr>
      <w:r w:rsidRPr="00115844">
        <w:rPr>
          <w:b/>
          <w:bCs/>
          <w:color w:val="000000"/>
          <w:sz w:val="28"/>
          <w:szCs w:val="28"/>
        </w:rPr>
        <w:t xml:space="preserve">Требования к математической подготовке учащихся </w:t>
      </w:r>
      <w:r>
        <w:rPr>
          <w:b/>
          <w:bCs/>
          <w:color w:val="000000"/>
          <w:sz w:val="28"/>
          <w:szCs w:val="28"/>
        </w:rPr>
        <w:t>8</w:t>
      </w:r>
      <w:r w:rsidRPr="00115844">
        <w:rPr>
          <w:b/>
          <w:bCs/>
          <w:color w:val="000000"/>
          <w:sz w:val="28"/>
          <w:szCs w:val="28"/>
        </w:rPr>
        <w:t xml:space="preserve"> класса</w:t>
      </w:r>
    </w:p>
    <w:p w:rsidR="00C21980" w:rsidRPr="008007DC" w:rsidRDefault="00C21980" w:rsidP="00C21980">
      <w:pPr>
        <w:jc w:val="center"/>
        <w:rPr>
          <w:b/>
          <w:bCs/>
          <w:color w:val="000000"/>
        </w:rPr>
      </w:pPr>
    </w:p>
    <w:p w:rsidR="00C21980" w:rsidRPr="00311A89" w:rsidRDefault="00C21980" w:rsidP="00C21980">
      <w:pPr>
        <w:jc w:val="both"/>
        <w:rPr>
          <w:b/>
          <w:bCs/>
          <w:iCs/>
          <w:sz w:val="26"/>
          <w:szCs w:val="26"/>
        </w:rPr>
      </w:pPr>
      <w:r w:rsidRPr="00311A89">
        <w:rPr>
          <w:b/>
          <w:bCs/>
          <w:iCs/>
          <w:sz w:val="26"/>
          <w:szCs w:val="26"/>
        </w:rPr>
        <w:t xml:space="preserve">В результате изучения </w:t>
      </w:r>
      <w:r>
        <w:rPr>
          <w:b/>
          <w:bCs/>
          <w:iCs/>
          <w:sz w:val="26"/>
          <w:szCs w:val="26"/>
        </w:rPr>
        <w:t>алгебры</w:t>
      </w:r>
      <w:r w:rsidRPr="00311A89">
        <w:rPr>
          <w:b/>
          <w:bCs/>
          <w:iCs/>
          <w:sz w:val="26"/>
          <w:szCs w:val="26"/>
        </w:rPr>
        <w:t xml:space="preserve"> ученик должен</w:t>
      </w:r>
    </w:p>
    <w:p w:rsidR="00C21980" w:rsidRPr="00311A89" w:rsidRDefault="00C21980" w:rsidP="00C21980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311A89">
        <w:rPr>
          <w:b/>
          <w:sz w:val="26"/>
          <w:szCs w:val="26"/>
        </w:rPr>
        <w:t>знать/понимать</w:t>
      </w:r>
    </w:p>
    <w:p w:rsidR="00C21980" w:rsidRPr="00CC1D07" w:rsidRDefault="00C21980" w:rsidP="00C21980">
      <w:pPr>
        <w:numPr>
          <w:ilvl w:val="0"/>
          <w:numId w:val="4"/>
        </w:numPr>
        <w:ind w:firstLine="180"/>
        <w:jc w:val="both"/>
      </w:pPr>
      <w:r w:rsidRPr="00CC1D07">
        <w:lastRenderedPageBreak/>
        <w:t>существо понятия математического доказательства; примеры доказательств;</w:t>
      </w:r>
    </w:p>
    <w:p w:rsidR="00C21980" w:rsidRPr="00CC1D07" w:rsidRDefault="00C21980" w:rsidP="00C21980">
      <w:pPr>
        <w:numPr>
          <w:ilvl w:val="0"/>
          <w:numId w:val="4"/>
        </w:numPr>
        <w:ind w:firstLine="180"/>
        <w:jc w:val="both"/>
      </w:pPr>
      <w:r w:rsidRPr="00CC1D07">
        <w:t>существо понятия алгоритма; примеры алгоритмов;</w:t>
      </w:r>
    </w:p>
    <w:p w:rsidR="00C21980" w:rsidRDefault="00C21980" w:rsidP="00C21980">
      <w:pPr>
        <w:numPr>
          <w:ilvl w:val="0"/>
          <w:numId w:val="4"/>
        </w:numPr>
        <w:ind w:firstLine="180"/>
        <w:jc w:val="both"/>
      </w:pPr>
      <w:r w:rsidRPr="00CC1D07">
        <w:t>как используются математические формулы, уравнения</w:t>
      </w:r>
      <w:r>
        <w:t xml:space="preserve"> и неравенства; пр</w:t>
      </w:r>
      <w:r>
        <w:t>и</w:t>
      </w:r>
      <w:r>
        <w:t>меры их применения для решения математических и практических задач;</w:t>
      </w:r>
      <w:r w:rsidRPr="00CC1D07">
        <w:t xml:space="preserve"> </w:t>
      </w:r>
    </w:p>
    <w:p w:rsidR="00C21980" w:rsidRDefault="00C21980" w:rsidP="00C21980">
      <w:pPr>
        <w:numPr>
          <w:ilvl w:val="0"/>
          <w:numId w:val="4"/>
        </w:numPr>
        <w:ind w:firstLine="180"/>
        <w:jc w:val="both"/>
      </w:pPr>
      <w:r w:rsidRPr="00CC1D07">
        <w:t>как математически определенные функции могут описывать реальные зав</w:t>
      </w:r>
      <w:r w:rsidRPr="00CC1D07">
        <w:t>и</w:t>
      </w:r>
      <w:r w:rsidRPr="00CC1D07">
        <w:t>симости; приводить примеры такого описания;</w:t>
      </w:r>
    </w:p>
    <w:p w:rsidR="00C21980" w:rsidRDefault="00C21980" w:rsidP="00C21980">
      <w:pPr>
        <w:numPr>
          <w:ilvl w:val="0"/>
          <w:numId w:val="4"/>
        </w:numPr>
        <w:ind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C21980" w:rsidRPr="00CC1D07" w:rsidRDefault="00C21980" w:rsidP="00C21980">
      <w:pPr>
        <w:numPr>
          <w:ilvl w:val="0"/>
          <w:numId w:val="4"/>
        </w:numPr>
        <w:ind w:firstLine="180"/>
        <w:jc w:val="both"/>
      </w:pPr>
      <w:r>
        <w:t>вероятностный характер многих закономерностей окружающего мира; пр</w:t>
      </w:r>
      <w:r>
        <w:t>и</w:t>
      </w:r>
      <w:r>
        <w:t>меры статистических закономерностей и выводов;</w:t>
      </w:r>
    </w:p>
    <w:p w:rsidR="00C21980" w:rsidRPr="00CC1D07" w:rsidRDefault="00C21980" w:rsidP="00C21980">
      <w:pPr>
        <w:numPr>
          <w:ilvl w:val="0"/>
          <w:numId w:val="4"/>
        </w:numPr>
        <w:ind w:firstLine="180"/>
        <w:jc w:val="both"/>
      </w:pPr>
      <w:r w:rsidRPr="00CC1D07">
        <w:t>смысл идеализации, позволяющей решать задачи реальной действительн</w:t>
      </w:r>
      <w:r w:rsidRPr="00CC1D07">
        <w:t>о</w:t>
      </w:r>
      <w:r w:rsidRPr="00CC1D07">
        <w:t>сти математическими методами, примеры ошибок, возникающих при идеализации;</w:t>
      </w:r>
    </w:p>
    <w:p w:rsidR="00C21980" w:rsidRPr="00EB3B43" w:rsidRDefault="00C21980" w:rsidP="00C21980">
      <w:pPr>
        <w:numPr>
          <w:ilvl w:val="0"/>
          <w:numId w:val="8"/>
        </w:numPr>
        <w:jc w:val="both"/>
        <w:rPr>
          <w:sz w:val="26"/>
          <w:szCs w:val="26"/>
        </w:rPr>
      </w:pPr>
      <w:r w:rsidRPr="00EB3B43">
        <w:rPr>
          <w:b/>
          <w:bCs/>
          <w:sz w:val="26"/>
          <w:szCs w:val="26"/>
        </w:rPr>
        <w:t>уметь</w:t>
      </w:r>
    </w:p>
    <w:p w:rsidR="00C21980" w:rsidRDefault="00C21980" w:rsidP="00C21980">
      <w:pPr>
        <w:numPr>
          <w:ilvl w:val="0"/>
          <w:numId w:val="6"/>
        </w:numPr>
        <w:ind w:firstLine="190"/>
        <w:jc w:val="both"/>
      </w:pPr>
      <w:r w:rsidRPr="00CC1D07">
        <w:t xml:space="preserve">выполнять основные действия со степенями с </w:t>
      </w:r>
      <w:r>
        <w:t xml:space="preserve">целыми </w:t>
      </w:r>
      <w:r w:rsidRPr="00CC1D07">
        <w:t>показателями, с мн</w:t>
      </w:r>
      <w:r w:rsidRPr="00CC1D07">
        <w:t>о</w:t>
      </w:r>
      <w:r w:rsidRPr="00CC1D07">
        <w:t>гочленами</w:t>
      </w:r>
      <w:r>
        <w:t xml:space="preserve"> и с алгебраическими дробями</w:t>
      </w:r>
      <w:r w:rsidRPr="00CC1D07">
        <w:t xml:space="preserve">; выполнять разложение многочленов на множители; </w:t>
      </w:r>
      <w:r>
        <w:t>выполнять тождественные преобразования рациональных выражений;</w:t>
      </w:r>
    </w:p>
    <w:p w:rsidR="00C21980" w:rsidRPr="00CC1D07" w:rsidRDefault="00C21980" w:rsidP="00C21980">
      <w:pPr>
        <w:numPr>
          <w:ilvl w:val="0"/>
          <w:numId w:val="6"/>
        </w:numPr>
        <w:ind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21980" w:rsidRDefault="00C21980" w:rsidP="00C21980">
      <w:pPr>
        <w:numPr>
          <w:ilvl w:val="0"/>
          <w:numId w:val="6"/>
        </w:numPr>
        <w:ind w:firstLine="190"/>
        <w:jc w:val="both"/>
      </w:pPr>
      <w:r w:rsidRPr="00CC1D07">
        <w:t>решать линейные</w:t>
      </w:r>
      <w:r>
        <w:t>, квадратные</w:t>
      </w:r>
      <w:r w:rsidRPr="00CC1D07">
        <w:t xml:space="preserve"> уравнения и </w:t>
      </w:r>
      <w:r>
        <w:t>рациональные уравнения, св</w:t>
      </w:r>
      <w:r>
        <w:t>о</w:t>
      </w:r>
      <w:r>
        <w:t>дящиеся к ним;</w:t>
      </w:r>
    </w:p>
    <w:p w:rsidR="00C21980" w:rsidRPr="00CC1D07" w:rsidRDefault="00C21980" w:rsidP="00C21980">
      <w:pPr>
        <w:numPr>
          <w:ilvl w:val="0"/>
          <w:numId w:val="6"/>
        </w:numPr>
        <w:ind w:firstLine="190"/>
        <w:jc w:val="both"/>
      </w:pPr>
      <w:r>
        <w:t>решать линейные неравенства с одной переменной и их системы;</w:t>
      </w:r>
    </w:p>
    <w:p w:rsidR="00C21980" w:rsidRPr="00CC1D07" w:rsidRDefault="00C21980" w:rsidP="00C21980">
      <w:pPr>
        <w:numPr>
          <w:ilvl w:val="0"/>
          <w:numId w:val="6"/>
        </w:numPr>
        <w:ind w:firstLine="190"/>
        <w:jc w:val="both"/>
      </w:pPr>
      <w:r w:rsidRPr="00CC1D0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</w:t>
      </w:r>
      <w:r w:rsidRPr="00CC1D07">
        <w:t>и</w:t>
      </w:r>
      <w:r w:rsidRPr="00CC1D07">
        <w:t>ком или таблицей;</w:t>
      </w:r>
    </w:p>
    <w:p w:rsidR="00C21980" w:rsidRPr="00CC1D07" w:rsidRDefault="00C21980" w:rsidP="00C21980">
      <w:pPr>
        <w:numPr>
          <w:ilvl w:val="0"/>
          <w:numId w:val="6"/>
        </w:numPr>
        <w:ind w:firstLine="190"/>
        <w:jc w:val="both"/>
      </w:pPr>
      <w:r w:rsidRPr="00CC1D07">
        <w:t>определять свойства функции по ее графику; применять графические пре</w:t>
      </w:r>
      <w:r w:rsidRPr="00CC1D07">
        <w:t>д</w:t>
      </w:r>
      <w:r>
        <w:t xml:space="preserve">ставления при решении уравнений, </w:t>
      </w:r>
      <w:r w:rsidRPr="00CC1D07">
        <w:t>систем</w:t>
      </w:r>
      <w:r>
        <w:t>, неравенств</w:t>
      </w:r>
      <w:r w:rsidRPr="00CC1D07">
        <w:t xml:space="preserve">; </w:t>
      </w:r>
    </w:p>
    <w:p w:rsidR="00C21980" w:rsidRPr="00CC1D07" w:rsidRDefault="00C21980" w:rsidP="00C21980">
      <w:pPr>
        <w:numPr>
          <w:ilvl w:val="0"/>
          <w:numId w:val="6"/>
        </w:numPr>
        <w:ind w:firstLine="190"/>
        <w:jc w:val="both"/>
      </w:pPr>
      <w:r w:rsidRPr="00CC1D07">
        <w:t>описывать свойства изученных функций, строить их графики;</w:t>
      </w:r>
    </w:p>
    <w:p w:rsidR="00C21980" w:rsidRPr="00CC1D07" w:rsidRDefault="00C21980" w:rsidP="00C21980">
      <w:pPr>
        <w:ind w:firstLine="708"/>
        <w:jc w:val="both"/>
        <w:rPr>
          <w:bCs/>
        </w:rPr>
      </w:pPr>
      <w:r w:rsidRPr="00CC1D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0FC8">
        <w:rPr>
          <w:b/>
          <w:bCs/>
        </w:rPr>
        <w:t>для</w:t>
      </w:r>
      <w:proofErr w:type="gramEnd"/>
      <w:r w:rsidRPr="00CC1D07">
        <w:rPr>
          <w:bCs/>
        </w:rPr>
        <w:t>:</w:t>
      </w:r>
    </w:p>
    <w:p w:rsidR="00C21980" w:rsidRPr="00CC1D07" w:rsidRDefault="00C21980" w:rsidP="00C21980">
      <w:pPr>
        <w:numPr>
          <w:ilvl w:val="0"/>
          <w:numId w:val="7"/>
        </w:numPr>
        <w:ind w:firstLine="204"/>
        <w:jc w:val="both"/>
      </w:pPr>
      <w:r w:rsidRPr="00CC1D07">
        <w:t>выполнения расчетов по формулам, составления формул, выражающих зависимости между реальными величинами; нахождения нужной формулы в спр</w:t>
      </w:r>
      <w:r w:rsidRPr="00CC1D07">
        <w:t>а</w:t>
      </w:r>
      <w:r w:rsidRPr="00CC1D07">
        <w:t>вочных материалах;</w:t>
      </w:r>
    </w:p>
    <w:p w:rsidR="00C21980" w:rsidRPr="00CC1D07" w:rsidRDefault="00C21980" w:rsidP="00C21980">
      <w:pPr>
        <w:numPr>
          <w:ilvl w:val="0"/>
          <w:numId w:val="7"/>
        </w:numPr>
        <w:ind w:firstLine="204"/>
        <w:jc w:val="both"/>
      </w:pPr>
      <w:r w:rsidRPr="00CC1D07">
        <w:t>моделирования практических ситуаций и исследовани</w:t>
      </w:r>
      <w:r>
        <w:t>я</w:t>
      </w:r>
      <w:r w:rsidRPr="00CC1D07">
        <w:t xml:space="preserve"> построенных мод</w:t>
      </w:r>
      <w:r w:rsidRPr="00CC1D07">
        <w:t>е</w:t>
      </w:r>
      <w:r w:rsidRPr="00CC1D07">
        <w:t xml:space="preserve">лей с использованием аппарата алгебры; </w:t>
      </w:r>
    </w:p>
    <w:p w:rsidR="00C21980" w:rsidRPr="00CC1D07" w:rsidRDefault="00C21980" w:rsidP="00C21980">
      <w:pPr>
        <w:numPr>
          <w:ilvl w:val="0"/>
          <w:numId w:val="7"/>
        </w:numPr>
        <w:ind w:firstLine="204"/>
        <w:jc w:val="both"/>
      </w:pPr>
      <w:r w:rsidRPr="00CC1D0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21980" w:rsidRPr="00CC1D07" w:rsidRDefault="00C21980" w:rsidP="00C21980">
      <w:pPr>
        <w:numPr>
          <w:ilvl w:val="0"/>
          <w:numId w:val="7"/>
        </w:numPr>
        <w:ind w:firstLine="204"/>
        <w:jc w:val="both"/>
      </w:pPr>
      <w:r w:rsidRPr="00CC1D07">
        <w:t>интерпретации графиков реальных зависимостей между вели</w:t>
      </w:r>
      <w:r>
        <w:t>чинами.</w:t>
      </w:r>
    </w:p>
    <w:p w:rsidR="00C21980" w:rsidRDefault="00C21980" w:rsidP="00C21980">
      <w:pPr>
        <w:jc w:val="both"/>
        <w:rPr>
          <w:b/>
          <w:bCs/>
          <w:iCs/>
          <w:sz w:val="26"/>
          <w:szCs w:val="26"/>
        </w:rPr>
      </w:pPr>
    </w:p>
    <w:p w:rsidR="00C21980" w:rsidRDefault="00C21980" w:rsidP="00C21980">
      <w:pPr>
        <w:jc w:val="both"/>
        <w:sectPr w:rsidR="00C21980" w:rsidSect="00FC5F54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C21980" w:rsidRDefault="00C21980" w:rsidP="00C21980">
      <w:pPr>
        <w:ind w:firstLine="708"/>
        <w:jc w:val="center"/>
        <w:rPr>
          <w:b/>
          <w:sz w:val="28"/>
          <w:szCs w:val="28"/>
        </w:rPr>
      </w:pPr>
      <w:r w:rsidRPr="000A7586">
        <w:rPr>
          <w:b/>
          <w:sz w:val="28"/>
          <w:szCs w:val="28"/>
        </w:rPr>
        <w:lastRenderedPageBreak/>
        <w:t>Содержание тем учебного курса</w:t>
      </w:r>
    </w:p>
    <w:p w:rsidR="00C21980" w:rsidRPr="000A7586" w:rsidRDefault="00C21980" w:rsidP="00C21980">
      <w:pPr>
        <w:ind w:firstLine="708"/>
        <w:jc w:val="center"/>
        <w:rPr>
          <w:b/>
          <w:sz w:val="28"/>
          <w:szCs w:val="28"/>
        </w:rPr>
      </w:pPr>
    </w:p>
    <w:p w:rsidR="00C21980" w:rsidRPr="004B1AB1" w:rsidRDefault="00C21980" w:rsidP="00C21980">
      <w:pPr>
        <w:shd w:val="clear" w:color="auto" w:fill="FFFFFF"/>
        <w:ind w:firstLine="720"/>
        <w:rPr>
          <w:b/>
        </w:rPr>
      </w:pPr>
      <w:r w:rsidRPr="00836829">
        <w:rPr>
          <w:b/>
          <w:bCs/>
        </w:rPr>
        <w:t>1.   Рациональные дроби</w:t>
      </w:r>
      <w:r>
        <w:rPr>
          <w:b/>
          <w:bCs/>
        </w:rPr>
        <w:t xml:space="preserve"> </w:t>
      </w:r>
      <w:r w:rsidRPr="004B1AB1">
        <w:rPr>
          <w:b/>
          <w:bCs/>
        </w:rPr>
        <w:t>(23 ч)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Рациональная дробь. Основное свойство дроби, сокращение дробей.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Тождественные преобразования рациональных выражений. Функция </w:t>
      </w:r>
      <w:r w:rsidRPr="00F21924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537439467" r:id="rId8"/>
        </w:object>
      </w:r>
      <w:r w:rsidRPr="00836829">
        <w:rPr>
          <w:i/>
          <w:iCs/>
        </w:rPr>
        <w:t xml:space="preserve"> </w:t>
      </w:r>
      <w:r w:rsidRPr="00836829">
        <w:t>и ее график.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умение выполнять тождественные преобразования р</w:t>
      </w:r>
      <w:r w:rsidRPr="00836829">
        <w:t>а</w:t>
      </w:r>
      <w:r w:rsidRPr="00836829">
        <w:t>циональных выражений.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</w:t>
      </w:r>
      <w:r w:rsidRPr="00836829">
        <w:t>а</w:t>
      </w:r>
      <w:r w:rsidRPr="00836829">
        <w:t>зования целых выражений.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</w:t>
      </w:r>
      <w:r w:rsidRPr="00836829">
        <w:t>в</w:t>
      </w:r>
      <w:r w:rsidRPr="00836829">
        <w:t>ные алгоритмы. Задания на все действия с дробями не должны быть излишне громоздк</w:t>
      </w:r>
      <w:r w:rsidRPr="00836829">
        <w:t>и</w:t>
      </w:r>
      <w:r w:rsidRPr="00836829">
        <w:t>ми и трудоемкими.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При нахождении значений дробей даются задания на вычисления с помощью кал</w:t>
      </w:r>
      <w:r w:rsidRPr="00836829">
        <w:t>ь</w:t>
      </w:r>
      <w:r w:rsidRPr="00836829">
        <w:t>кулятора. В данной теме расширяются сведения о статистических характеристиках. Вв</w:t>
      </w:r>
      <w:r w:rsidRPr="00836829">
        <w:t>о</w:t>
      </w:r>
      <w:r w:rsidRPr="00836829">
        <w:t>дится понятие среднего гармонического ряда положительных чисел.</w:t>
      </w:r>
    </w:p>
    <w:p w:rsidR="00C21980" w:rsidRPr="00836829" w:rsidRDefault="00C21980" w:rsidP="00C21980">
      <w:pPr>
        <w:shd w:val="clear" w:color="auto" w:fill="FFFFFF"/>
        <w:ind w:firstLine="720"/>
      </w:pPr>
      <w:r w:rsidRPr="00836829">
        <w:t>Изучение темы завершается рассмотрением свой</w:t>
      </w:r>
      <w:proofErr w:type="gramStart"/>
      <w:r w:rsidRPr="00836829">
        <w:t>ств гр</w:t>
      </w:r>
      <w:proofErr w:type="gramEnd"/>
      <w:r w:rsidRPr="00836829">
        <w:t xml:space="preserve">афика функции </w:t>
      </w:r>
      <w:r w:rsidRPr="00F21924">
        <w:rPr>
          <w:position w:val="-24"/>
        </w:rPr>
        <w:object w:dxaOrig="620" w:dyaOrig="620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537439468" r:id="rId10"/>
        </w:object>
      </w:r>
      <w:r>
        <w:t>.</w:t>
      </w:r>
    </w:p>
    <w:p w:rsidR="00C21980" w:rsidRPr="00836829" w:rsidRDefault="00C21980" w:rsidP="00C21980">
      <w:pPr>
        <w:shd w:val="clear" w:color="auto" w:fill="FFFFFF"/>
        <w:ind w:firstLine="720"/>
      </w:pPr>
      <w:r w:rsidRPr="00836829">
        <w:rPr>
          <w:b/>
          <w:bCs/>
        </w:rPr>
        <w:t>2.   Квадратные корни</w:t>
      </w:r>
      <w:r>
        <w:rPr>
          <w:b/>
          <w:bCs/>
        </w:rPr>
        <w:t xml:space="preserve"> (17 ч)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</w:t>
      </w:r>
      <w:r w:rsidRPr="00836829">
        <w:t>р</w:t>
      </w:r>
      <w:r w:rsidRPr="00836829">
        <w:t xml:space="preserve">ни. Функция </w:t>
      </w:r>
      <w:r w:rsidRPr="0079486B">
        <w:rPr>
          <w:position w:val="-10"/>
        </w:rPr>
        <w:object w:dxaOrig="780" w:dyaOrig="380">
          <v:shape id="_x0000_i1027" type="#_x0000_t75" style="width:39pt;height:18.75pt" o:ole="">
            <v:imagedata r:id="rId11" o:title=""/>
          </v:shape>
          <o:OLEObject Type="Embed" ProgID="Equation.3" ShapeID="_x0000_i1027" DrawAspect="Content" ObjectID="_1537439469" r:id="rId12"/>
        </w:object>
      </w:r>
      <w:r w:rsidRPr="00836829">
        <w:t xml:space="preserve"> ее свойства и график.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систематизировать сведения о рациональных числах и дать пре</w:t>
      </w:r>
      <w:r w:rsidRPr="00836829">
        <w:t>д</w:t>
      </w:r>
      <w:r w:rsidRPr="00836829">
        <w:t>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В данной теме учащиеся получают начальное представление о понятии действ</w:t>
      </w:r>
      <w:r w:rsidRPr="00836829">
        <w:t>и</w:t>
      </w:r>
      <w:r w:rsidRPr="00836829">
        <w:t>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</w:t>
      </w:r>
      <w:r w:rsidRPr="00836829">
        <w:t>д</w:t>
      </w:r>
      <w:r w:rsidRPr="00836829">
        <w:t>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</w:t>
      </w:r>
      <w:r w:rsidRPr="00836829">
        <w:t>ю</w:t>
      </w:r>
      <w:r w:rsidRPr="00836829">
        <w:t>щие рациональных абсцисс.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При введении понятия корня полезно ознакомить учащихся с нахождением корней с помощью калькулятора.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>
        <w:t xml:space="preserve"> </w:t>
      </w:r>
      <w:r w:rsidRPr="00AE27F5">
        <w:rPr>
          <w:position w:val="-14"/>
        </w:rPr>
        <w:object w:dxaOrig="960" w:dyaOrig="460">
          <v:shape id="_x0000_i1028" type="#_x0000_t75" style="width:48pt;height:23.25pt" o:ole="">
            <v:imagedata r:id="rId13" o:title=""/>
          </v:shape>
          <o:OLEObject Type="Embed" ProgID="Equation.3" ShapeID="_x0000_i1028" DrawAspect="Content" ObjectID="_1537439470" r:id="rId14"/>
        </w:object>
      </w:r>
      <w:r w:rsidRPr="00836829">
        <w:t>, которые получают применение в преобр</w:t>
      </w:r>
      <w:r w:rsidRPr="00836829">
        <w:t>а</w:t>
      </w:r>
      <w:r w:rsidRPr="00836829">
        <w:t>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r>
        <w:t xml:space="preserve"> </w:t>
      </w:r>
      <w:r w:rsidRPr="006926DB">
        <w:rPr>
          <w:position w:val="-28"/>
        </w:rPr>
        <w:object w:dxaOrig="499" w:dyaOrig="660">
          <v:shape id="_x0000_i1029" type="#_x0000_t75" style="width:24.75pt;height:33pt" o:ole="">
            <v:imagedata r:id="rId15" o:title=""/>
          </v:shape>
          <o:OLEObject Type="Embed" ProgID="Equation.3" ShapeID="_x0000_i1029" DrawAspect="Content" ObjectID="_1537439471" r:id="rId16"/>
        </w:object>
      </w:r>
      <w:r w:rsidRPr="00836829">
        <w:t xml:space="preserve"> </w:t>
      </w:r>
      <w:r w:rsidRPr="006926DB">
        <w:rPr>
          <w:position w:val="-28"/>
        </w:rPr>
        <w:object w:dxaOrig="940" w:dyaOrig="660">
          <v:shape id="_x0000_i1030" type="#_x0000_t75" style="width:47.25pt;height:33pt" o:ole="">
            <v:imagedata r:id="rId17" o:title=""/>
          </v:shape>
          <o:OLEObject Type="Embed" ProgID="Equation.3" ShapeID="_x0000_i1030" DrawAspect="Content" ObjectID="_1537439472" r:id="rId18"/>
        </w:object>
      </w:r>
      <w:r w:rsidRPr="00836829">
        <w:t xml:space="preserve">. Умение преобразовывать выражения, содержащие корни, часто </w:t>
      </w:r>
      <w:r w:rsidRPr="00836829">
        <w:lastRenderedPageBreak/>
        <w:t>используется как в самом курсе алгебры, так и в курсах геометрии, алгебры и начал анализа.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Продолжается работа по развитию функциональных представлений учащихся. Рассматриваются функция </w:t>
      </w:r>
      <w:r w:rsidRPr="0079486B">
        <w:rPr>
          <w:position w:val="-10"/>
        </w:rPr>
        <w:object w:dxaOrig="780" w:dyaOrig="380">
          <v:shape id="_x0000_i1031" type="#_x0000_t75" style="width:39pt;height:18.75pt" o:ole="">
            <v:imagedata r:id="rId11" o:title=""/>
          </v:shape>
          <o:OLEObject Type="Embed" ProgID="Equation.3" ShapeID="_x0000_i1031" DrawAspect="Content" ObjectID="_1537439473" r:id="rId19"/>
        </w:object>
      </w:r>
      <w:r>
        <w:t>,</w:t>
      </w:r>
      <w:r w:rsidRPr="00836829">
        <w:rPr>
          <w:i/>
          <w:iCs/>
        </w:rPr>
        <w:t xml:space="preserve"> </w:t>
      </w:r>
      <w:r w:rsidRPr="00836829">
        <w:t xml:space="preserve">ее свойства и график. При изучении функции </w:t>
      </w:r>
      <w:r w:rsidRPr="0079486B">
        <w:rPr>
          <w:position w:val="-10"/>
        </w:rPr>
        <w:object w:dxaOrig="780" w:dyaOrig="380">
          <v:shape id="_x0000_i1032" type="#_x0000_t75" style="width:39pt;height:18.75pt" o:ole="">
            <v:imagedata r:id="rId11" o:title=""/>
          </v:shape>
          <o:OLEObject Type="Embed" ProgID="Equation.3" ShapeID="_x0000_i1032" DrawAspect="Content" ObjectID="_1537439474" r:id="rId20"/>
        </w:object>
      </w:r>
      <w:r>
        <w:t xml:space="preserve"> </w:t>
      </w:r>
      <w:r w:rsidRPr="00836829">
        <w:t>п</w:t>
      </w:r>
      <w:r w:rsidRPr="00836829">
        <w:t>о</w:t>
      </w:r>
      <w:r w:rsidRPr="00836829">
        <w:t xml:space="preserve">казывается ее взаимосвязь с функцией </w:t>
      </w:r>
      <w:r w:rsidRPr="00742B86">
        <w:rPr>
          <w:position w:val="-10"/>
        </w:rPr>
        <w:object w:dxaOrig="680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537439475" r:id="rId22"/>
        </w:object>
      </w:r>
      <w:r w:rsidRPr="00836829">
        <w:rPr>
          <w:i/>
          <w:iCs/>
        </w:rPr>
        <w:t xml:space="preserve">, </w:t>
      </w:r>
      <w:r w:rsidRPr="00836829">
        <w:t xml:space="preserve">где </w:t>
      </w:r>
      <w:r w:rsidRPr="00836829">
        <w:rPr>
          <w:i/>
          <w:lang w:val="en-US"/>
        </w:rPr>
        <w:t>x</w:t>
      </w:r>
      <w:r w:rsidRPr="00836829">
        <w:t xml:space="preserve"> ≥ 0</w:t>
      </w:r>
      <w:r w:rsidRPr="00836829">
        <w:rPr>
          <w:b/>
          <w:bCs/>
        </w:rPr>
        <w:t>.</w:t>
      </w:r>
    </w:p>
    <w:p w:rsidR="00C21980" w:rsidRPr="00836829" w:rsidRDefault="00C21980" w:rsidP="00C21980">
      <w:pPr>
        <w:shd w:val="clear" w:color="auto" w:fill="FFFFFF"/>
        <w:ind w:firstLine="720"/>
      </w:pPr>
      <w:r w:rsidRPr="00836829">
        <w:rPr>
          <w:b/>
          <w:bCs/>
        </w:rPr>
        <w:t>3.   Квадратные уравнения</w:t>
      </w:r>
      <w:r>
        <w:rPr>
          <w:b/>
          <w:bCs/>
        </w:rPr>
        <w:t xml:space="preserve"> (22 ч)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Квадратное уравнение. Формула корней квадратного уравнения. Решение раци</w:t>
      </w:r>
      <w:r w:rsidRPr="00836829">
        <w:t>о</w:t>
      </w:r>
      <w:r w:rsidRPr="00836829">
        <w:t>нальных уравнений. Решение задач, приводящих к квадратным уравнениям и простейшим рациональным уравнениям.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</w:t>
      </w:r>
      <w:r w:rsidRPr="00836829">
        <w:t>д</w:t>
      </w:r>
      <w:r w:rsidRPr="00836829">
        <w:t>ратных уравнений различного вида.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Основное внимание следует уделить решению уравнений вида </w:t>
      </w:r>
      <w:r w:rsidRPr="00836829">
        <w:rPr>
          <w:i/>
          <w:iCs/>
        </w:rPr>
        <w:t>ах</w:t>
      </w:r>
      <w:proofErr w:type="gramStart"/>
      <w:r w:rsidRPr="00836829">
        <w:rPr>
          <w:i/>
          <w:iCs/>
          <w:vertAlign w:val="superscript"/>
        </w:rPr>
        <w:t>2</w:t>
      </w:r>
      <w:proofErr w:type="gramEnd"/>
      <w:r w:rsidRPr="00836829">
        <w:rPr>
          <w:i/>
          <w:iCs/>
        </w:rPr>
        <w:t xml:space="preserve"> + </w:t>
      </w:r>
      <w:r w:rsidRPr="00836829">
        <w:rPr>
          <w:i/>
          <w:iCs/>
          <w:lang w:val="en-US"/>
        </w:rPr>
        <w:t>b</w:t>
      </w:r>
      <w:proofErr w:type="spellStart"/>
      <w:r w:rsidRPr="00836829">
        <w:rPr>
          <w:i/>
          <w:iCs/>
        </w:rPr>
        <w:t>х</w:t>
      </w:r>
      <w:proofErr w:type="spellEnd"/>
      <w:r w:rsidRPr="00836829">
        <w:rPr>
          <w:i/>
          <w:iCs/>
        </w:rPr>
        <w:t xml:space="preserve"> + с = </w:t>
      </w:r>
      <w:r w:rsidRPr="00836829">
        <w:t xml:space="preserve">0, где </w:t>
      </w:r>
      <w:r w:rsidRPr="00836829">
        <w:rPr>
          <w:i/>
          <w:iCs/>
        </w:rPr>
        <w:t xml:space="preserve">а ≠ </w:t>
      </w:r>
      <w:r w:rsidRPr="00836829">
        <w:t>0, с использованием формулы корней. В данной теме учащиеся знакомятся с форм</w:t>
      </w:r>
      <w:r w:rsidRPr="00836829">
        <w:t>у</w:t>
      </w:r>
      <w:r w:rsidRPr="00836829">
        <w:t>лами Виета, выражающими связь между корнями квадратного уравнения и его коэффиц</w:t>
      </w:r>
      <w:r w:rsidRPr="00836829">
        <w:t>и</w:t>
      </w:r>
      <w:r w:rsidRPr="00836829">
        <w:t>ентами. Они используются в дальнейшем при доказательстве теоремы о разложении ква</w:t>
      </w:r>
      <w:r w:rsidRPr="00836829">
        <w:t>д</w:t>
      </w:r>
      <w:r w:rsidRPr="00836829">
        <w:t>ратного трехчлена на линейные множители.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Учащиеся овладевают способом решения дробных рациональных уравнений, кот</w:t>
      </w:r>
      <w:r w:rsidRPr="00836829">
        <w:t>о</w:t>
      </w:r>
      <w:r w:rsidRPr="00836829">
        <w:t>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Изучение данной темы позволяет существенно расширить аппарат уравнений, и</w:t>
      </w:r>
      <w:r w:rsidRPr="00836829">
        <w:t>с</w:t>
      </w:r>
      <w:r w:rsidRPr="00836829">
        <w:t>пользуемых для решения текстовых задач.</w:t>
      </w:r>
    </w:p>
    <w:p w:rsidR="00C21980" w:rsidRPr="00836829" w:rsidRDefault="00C21980" w:rsidP="00C21980">
      <w:pPr>
        <w:shd w:val="clear" w:color="auto" w:fill="FFFFFF"/>
        <w:ind w:firstLine="720"/>
      </w:pPr>
      <w:r w:rsidRPr="00836829">
        <w:rPr>
          <w:b/>
          <w:bCs/>
        </w:rPr>
        <w:t>4.   Неравенства</w:t>
      </w:r>
      <w:r>
        <w:rPr>
          <w:b/>
          <w:bCs/>
        </w:rPr>
        <w:t xml:space="preserve"> (18 ч)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Числовые неравенства и их свойства. </w:t>
      </w:r>
      <w:proofErr w:type="spellStart"/>
      <w:r w:rsidRPr="00836829">
        <w:t>Почленное</w:t>
      </w:r>
      <w:proofErr w:type="spellEnd"/>
      <w:r w:rsidRPr="00836829">
        <w:t xml:space="preserve"> сложение и умножение числовых неравенств. Погрешность и точность приближения. Линейные неравенства с одной пер</w:t>
      </w:r>
      <w:r w:rsidRPr="00836829">
        <w:t>е</w:t>
      </w:r>
      <w:r w:rsidRPr="00836829">
        <w:t>менной и их системы.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594FB6">
        <w:rPr>
          <w:u w:val="single"/>
        </w:rPr>
        <w:t>Основная цель</w:t>
      </w:r>
      <w:r>
        <w:t xml:space="preserve"> </w:t>
      </w:r>
      <w:r w:rsidRPr="00594FB6">
        <w:t>–</w:t>
      </w:r>
      <w:r w:rsidRPr="00836829">
        <w:t xml:space="preserve"> ознакомить учащихся с применением неравен</w:t>
      </w:r>
      <w:proofErr w:type="gramStart"/>
      <w:r w:rsidRPr="00836829">
        <w:t>ств дл</w:t>
      </w:r>
      <w:proofErr w:type="gramEnd"/>
      <w:r w:rsidRPr="00836829">
        <w:t>я оценки зн</w:t>
      </w:r>
      <w:r w:rsidRPr="00836829">
        <w:t>а</w:t>
      </w:r>
      <w:r w:rsidRPr="00836829">
        <w:t>чений выражений, выработать умение решать линейные неравенства с одной переменной и их системы.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36829">
        <w:t>почленном</w:t>
      </w:r>
      <w:proofErr w:type="spellEnd"/>
      <w:r w:rsidRPr="00836829"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</w:t>
      </w:r>
      <w:r w:rsidRPr="00836829">
        <w:t>и</w:t>
      </w:r>
      <w:r w:rsidRPr="00836829">
        <w:t>ближения, относительной погрешности.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 xml:space="preserve">Умения проводить дедуктивные рассуждения получают </w:t>
      </w:r>
      <w:proofErr w:type="gramStart"/>
      <w:r w:rsidRPr="00836829">
        <w:t>развитие</w:t>
      </w:r>
      <w:proofErr w:type="gramEnd"/>
      <w:r w:rsidRPr="00836829">
        <w:t xml:space="preserve"> как при доказ</w:t>
      </w:r>
      <w:r w:rsidRPr="00836829">
        <w:t>а</w:t>
      </w:r>
      <w:r w:rsidRPr="00836829">
        <w:t>тельствах указанных теорем, так и при выполнении упражнений на доказательства нер</w:t>
      </w:r>
      <w:r w:rsidRPr="00836829">
        <w:t>а</w:t>
      </w:r>
      <w:r w:rsidRPr="00836829">
        <w:t>венств.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</w:t>
      </w:r>
      <w:r w:rsidRPr="00836829">
        <w:t>е</w:t>
      </w:r>
      <w:r w:rsidRPr="00836829">
        <w:t>нию систем неравенств с одной переменной предшествует ознакомление учащихся с п</w:t>
      </w:r>
      <w:r w:rsidRPr="00836829">
        <w:t>о</w:t>
      </w:r>
      <w:r w:rsidRPr="00836829">
        <w:t>нятиями пересечения и объединения множеств.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При решении неравенств используются свойства равносильных неравенств, кот</w:t>
      </w:r>
      <w:r w:rsidRPr="00836829">
        <w:t>о</w:t>
      </w:r>
      <w:r w:rsidRPr="00836829">
        <w:t xml:space="preserve">рые разъясняются на конкретных примерах. Особое внимание следует уделить отработке умения решать простейшие неравенства вида </w:t>
      </w:r>
      <w:r w:rsidRPr="00836829">
        <w:rPr>
          <w:i/>
          <w:iCs/>
        </w:rPr>
        <w:t xml:space="preserve">ах &gt;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</w:t>
      </w:r>
      <w:r w:rsidRPr="00836829">
        <w:t xml:space="preserve">остановившись специально на случае, </w:t>
      </w:r>
      <w:proofErr w:type="gramStart"/>
      <w:r w:rsidRPr="00836829">
        <w:t>когда</w:t>
      </w:r>
      <w:proofErr w:type="gramEnd"/>
      <w:r w:rsidRPr="00836829">
        <w:t xml:space="preserve"> </w:t>
      </w:r>
      <w:r w:rsidRPr="00836829">
        <w:rPr>
          <w:i/>
          <w:iCs/>
        </w:rPr>
        <w:t xml:space="preserve">а &lt; </w:t>
      </w:r>
      <w:r w:rsidRPr="00836829">
        <w:t>0.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C21980" w:rsidRPr="00A622A1" w:rsidRDefault="00C21980" w:rsidP="00C21980">
      <w:pPr>
        <w:shd w:val="clear" w:color="auto" w:fill="FFFFFF"/>
        <w:ind w:firstLine="720"/>
        <w:rPr>
          <w:b/>
          <w:bCs/>
        </w:rPr>
      </w:pPr>
      <w:r w:rsidRPr="00836829">
        <w:rPr>
          <w:b/>
          <w:bCs/>
        </w:rPr>
        <w:t xml:space="preserve">5.   Степень с целым показателем. </w:t>
      </w:r>
      <w:r>
        <w:rPr>
          <w:b/>
          <w:bCs/>
        </w:rPr>
        <w:t>(13 ч)</w:t>
      </w:r>
    </w:p>
    <w:p w:rsidR="00C21980" w:rsidRDefault="00C21980" w:rsidP="00C21980">
      <w:pPr>
        <w:shd w:val="clear" w:color="auto" w:fill="FFFFFF"/>
        <w:ind w:firstLine="720"/>
        <w:jc w:val="both"/>
      </w:pPr>
      <w:r w:rsidRPr="00836829">
        <w:t>Степень с целым показателем и ее свойства. Стандартный вид</w:t>
      </w:r>
      <w:r w:rsidRPr="00A622A1">
        <w:t xml:space="preserve"> </w:t>
      </w:r>
      <w:r w:rsidRPr="00836829">
        <w:t xml:space="preserve">числа. </w:t>
      </w:r>
      <w:r>
        <w:t>Приближе</w:t>
      </w:r>
      <w:r>
        <w:t>н</w:t>
      </w:r>
      <w:r>
        <w:t>ный вычисления.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594FB6">
        <w:rPr>
          <w:u w:val="single"/>
        </w:rPr>
        <w:lastRenderedPageBreak/>
        <w:t>Основная цель</w:t>
      </w:r>
      <w:r w:rsidRPr="00836829">
        <w:t xml:space="preserve"> </w:t>
      </w:r>
      <w:r w:rsidRPr="00594FB6">
        <w:t>–</w:t>
      </w:r>
      <w:r w:rsidRPr="00836829">
        <w:t xml:space="preserve"> выработать умение применять свойства степени с целым показателем в вычислен</w:t>
      </w:r>
      <w:r w:rsidRPr="00836829">
        <w:t>и</w:t>
      </w:r>
      <w:r>
        <w:t>ях и преобразованиях</w:t>
      </w:r>
      <w:r w:rsidRPr="00836829">
        <w:t>.</w:t>
      </w:r>
    </w:p>
    <w:p w:rsidR="00C21980" w:rsidRPr="00836829" w:rsidRDefault="00C21980" w:rsidP="00C21980">
      <w:pPr>
        <w:shd w:val="clear" w:color="auto" w:fill="FFFFFF"/>
        <w:ind w:firstLine="720"/>
        <w:jc w:val="both"/>
      </w:pPr>
      <w:r w:rsidRPr="00836829">
        <w:t>В этой теме формулируются свойства степени с целым показателем. Метод доказ</w:t>
      </w:r>
      <w:r w:rsidRPr="00836829">
        <w:t>а</w:t>
      </w:r>
      <w:r w:rsidRPr="00836829">
        <w:t>тельства этих свойств показывается на примере умножения степеней с одинаковыми о</w:t>
      </w:r>
      <w:r w:rsidRPr="00836829">
        <w:t>с</w:t>
      </w:r>
      <w:r w:rsidRPr="00836829">
        <w:t>нованиями. Дается понятие о записи числа в стандартном виде. Приводятся примеры и</w:t>
      </w:r>
      <w:r w:rsidRPr="00836829">
        <w:t>с</w:t>
      </w:r>
      <w:r w:rsidRPr="00836829">
        <w:t>пользования такой записи в физике, технике и других областях знаний.</w:t>
      </w:r>
    </w:p>
    <w:p w:rsidR="00C21980" w:rsidRDefault="00C21980" w:rsidP="00C21980">
      <w:pPr>
        <w:shd w:val="clear" w:color="auto" w:fill="FFFFFF"/>
        <w:ind w:firstLine="720"/>
        <w:rPr>
          <w:b/>
          <w:bCs/>
        </w:rPr>
      </w:pPr>
    </w:p>
    <w:p w:rsidR="00C21980" w:rsidRDefault="00C21980" w:rsidP="00C21980">
      <w:pPr>
        <w:shd w:val="clear" w:color="auto" w:fill="FFFFFF"/>
        <w:ind w:firstLine="720"/>
        <w:rPr>
          <w:b/>
        </w:rPr>
      </w:pPr>
      <w:r w:rsidRPr="00836829">
        <w:rPr>
          <w:b/>
          <w:bCs/>
        </w:rPr>
        <w:t>6.   Повторение</w:t>
      </w:r>
      <w:r>
        <w:t xml:space="preserve"> </w:t>
      </w:r>
      <w:r>
        <w:rPr>
          <w:b/>
        </w:rPr>
        <w:t>(9 ч)</w:t>
      </w:r>
    </w:p>
    <w:p w:rsidR="00C21980" w:rsidRDefault="00C21980" w:rsidP="00C21980">
      <w:pPr>
        <w:shd w:val="clear" w:color="auto" w:fill="FFFFFF"/>
        <w:ind w:firstLine="720"/>
        <w:rPr>
          <w:b/>
        </w:rPr>
      </w:pPr>
    </w:p>
    <w:p w:rsidR="00C21980" w:rsidRDefault="00C21980" w:rsidP="00C21980">
      <w:pPr>
        <w:jc w:val="center"/>
        <w:rPr>
          <w:b/>
          <w:sz w:val="28"/>
          <w:szCs w:val="28"/>
        </w:rPr>
      </w:pPr>
      <w:r w:rsidRPr="00D90893">
        <w:rPr>
          <w:b/>
          <w:sz w:val="28"/>
          <w:szCs w:val="28"/>
        </w:rPr>
        <w:t>Источники информации для учителя</w:t>
      </w:r>
    </w:p>
    <w:p w:rsidR="00C21980" w:rsidRDefault="00C21980" w:rsidP="00C21980">
      <w:pPr>
        <w:rPr>
          <w:b/>
          <w:sz w:val="28"/>
          <w:szCs w:val="28"/>
        </w:rPr>
      </w:pPr>
    </w:p>
    <w:p w:rsidR="00C21980" w:rsidRDefault="00C21980" w:rsidP="00C21980">
      <w:pPr>
        <w:numPr>
          <w:ilvl w:val="0"/>
          <w:numId w:val="9"/>
        </w:numPr>
        <w:jc w:val="both"/>
      </w:pPr>
      <w:r w:rsidRPr="00736FDD">
        <w:t xml:space="preserve">Алгебра. </w:t>
      </w:r>
      <w:r>
        <w:t>8 класс: п</w:t>
      </w:r>
      <w:r w:rsidRPr="00736FDD">
        <w:t>оурочные планы по учебнику Ю.Н. Макарычева и др.</w:t>
      </w:r>
      <w:r>
        <w:t xml:space="preserve"> / авт.-сост. </w:t>
      </w:r>
      <w:r w:rsidRPr="00736FDD">
        <w:t xml:space="preserve">Т.Л. Афанасьева, Л.А. </w:t>
      </w:r>
      <w:proofErr w:type="spellStart"/>
      <w:r w:rsidRPr="00736FDD">
        <w:t>Тапилина</w:t>
      </w:r>
      <w:proofErr w:type="spellEnd"/>
      <w:r>
        <w:t xml:space="preserve">. – </w:t>
      </w:r>
      <w:r w:rsidRPr="00736FDD">
        <w:t>Волгоград: Учитель, 2007</w:t>
      </w:r>
      <w:r>
        <w:t xml:space="preserve">. – 303 </w:t>
      </w:r>
      <w:proofErr w:type="gramStart"/>
      <w:r>
        <w:t>с</w:t>
      </w:r>
      <w:proofErr w:type="gramEnd"/>
      <w:r>
        <w:t>.</w:t>
      </w:r>
    </w:p>
    <w:p w:rsidR="00C21980" w:rsidRPr="0097511A" w:rsidRDefault="00C21980" w:rsidP="00C21980">
      <w:pPr>
        <w:numPr>
          <w:ilvl w:val="0"/>
          <w:numId w:val="9"/>
        </w:numPr>
        <w:jc w:val="both"/>
      </w:pPr>
      <w:r w:rsidRPr="00D4796B">
        <w:rPr>
          <w:color w:val="000000"/>
        </w:rPr>
        <w:t>Алгебра: Учеб</w:t>
      </w:r>
      <w:proofErr w:type="gramStart"/>
      <w:r w:rsidRPr="00D4796B">
        <w:rPr>
          <w:color w:val="000000"/>
        </w:rPr>
        <w:t>.</w:t>
      </w:r>
      <w:proofErr w:type="gramEnd"/>
      <w:r w:rsidRPr="00D4796B">
        <w:rPr>
          <w:color w:val="000000"/>
        </w:rPr>
        <w:t xml:space="preserve"> </w:t>
      </w:r>
      <w:proofErr w:type="gramStart"/>
      <w:r w:rsidRPr="00D4796B">
        <w:rPr>
          <w:color w:val="000000"/>
        </w:rPr>
        <w:t>д</w:t>
      </w:r>
      <w:proofErr w:type="gramEnd"/>
      <w:r w:rsidRPr="00D4796B">
        <w:rPr>
          <w:color w:val="000000"/>
        </w:rPr>
        <w:t xml:space="preserve">ля 8 </w:t>
      </w:r>
      <w:proofErr w:type="spellStart"/>
      <w:r w:rsidRPr="00D4796B">
        <w:rPr>
          <w:color w:val="000000"/>
        </w:rPr>
        <w:t>кл</w:t>
      </w:r>
      <w:proofErr w:type="spellEnd"/>
      <w:r w:rsidRPr="00D4796B">
        <w:rPr>
          <w:color w:val="000000"/>
        </w:rPr>
        <w:t xml:space="preserve">. </w:t>
      </w:r>
      <w:proofErr w:type="spellStart"/>
      <w:r w:rsidRPr="00D4796B">
        <w:rPr>
          <w:color w:val="000000"/>
        </w:rPr>
        <w:t>общеобразоват</w:t>
      </w:r>
      <w:proofErr w:type="spellEnd"/>
      <w:r w:rsidRPr="00D4796B">
        <w:rPr>
          <w:color w:val="000000"/>
        </w:rPr>
        <w:t xml:space="preserve">. учреждений / Ю.Н. Макарычев, Н.Г. </w:t>
      </w:r>
      <w:proofErr w:type="spellStart"/>
      <w:r w:rsidRPr="00D4796B">
        <w:rPr>
          <w:color w:val="000000"/>
        </w:rPr>
        <w:t>Миндюк</w:t>
      </w:r>
      <w:proofErr w:type="spellEnd"/>
      <w:r w:rsidRPr="00D4796B">
        <w:rPr>
          <w:color w:val="000000"/>
        </w:rPr>
        <w:t xml:space="preserve"> и др.; под ред. С.А. </w:t>
      </w:r>
      <w:proofErr w:type="spellStart"/>
      <w:r w:rsidRPr="00D4796B">
        <w:rPr>
          <w:color w:val="000000"/>
        </w:rPr>
        <w:t>Теляковского</w:t>
      </w:r>
      <w:proofErr w:type="spellEnd"/>
      <w:r w:rsidRPr="00D4796B">
        <w:rPr>
          <w:color w:val="000000"/>
        </w:rPr>
        <w:t>. М.: Пр</w:t>
      </w:r>
      <w:r w:rsidRPr="00D4796B">
        <w:rPr>
          <w:color w:val="000000"/>
        </w:rPr>
        <w:t>о</w:t>
      </w:r>
      <w:r w:rsidRPr="00D4796B">
        <w:rPr>
          <w:color w:val="000000"/>
        </w:rPr>
        <w:t>свещение, 200</w:t>
      </w:r>
      <w:r>
        <w:rPr>
          <w:color w:val="000000"/>
        </w:rPr>
        <w:t>2</w:t>
      </w:r>
      <w:r w:rsidRPr="00D4796B">
        <w:rPr>
          <w:color w:val="000000"/>
        </w:rPr>
        <w:t>.</w:t>
      </w:r>
    </w:p>
    <w:p w:rsidR="00C21980" w:rsidRDefault="00C21980" w:rsidP="00C21980">
      <w:pPr>
        <w:numPr>
          <w:ilvl w:val="0"/>
          <w:numId w:val="9"/>
        </w:numPr>
        <w:jc w:val="both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. Уроки алгебры Кирилла и </w:t>
      </w:r>
      <w:proofErr w:type="spellStart"/>
      <w:r>
        <w:t>Мефодия</w:t>
      </w:r>
      <w:proofErr w:type="spellEnd"/>
      <w:r>
        <w:t>. 7-8 классы, 2004.</w:t>
      </w:r>
    </w:p>
    <w:p w:rsidR="00C21980" w:rsidRDefault="00C21980" w:rsidP="00C21980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C21980" w:rsidRDefault="00C21980" w:rsidP="00C21980">
      <w:pPr>
        <w:numPr>
          <w:ilvl w:val="0"/>
          <w:numId w:val="9"/>
        </w:numPr>
        <w:jc w:val="both"/>
      </w:pPr>
      <w:r>
        <w:t xml:space="preserve">Дидактические материалы по алгебре для 8 класса / В.И. </w:t>
      </w:r>
      <w:proofErr w:type="gramStart"/>
      <w:r>
        <w:t>Жохов</w:t>
      </w:r>
      <w:proofErr w:type="gramEnd"/>
      <w:r>
        <w:t xml:space="preserve">, Ю.Н. Макарычев, Н.Г. </w:t>
      </w:r>
      <w:proofErr w:type="spellStart"/>
      <w:r>
        <w:t>Миндюк</w:t>
      </w:r>
      <w:proofErr w:type="spellEnd"/>
      <w:r>
        <w:t xml:space="preserve">. – М.: Просвещение, 2006. – 144 </w:t>
      </w:r>
      <w:proofErr w:type="gramStart"/>
      <w:r>
        <w:t>с</w:t>
      </w:r>
      <w:proofErr w:type="gramEnd"/>
      <w:r>
        <w:t>.</w:t>
      </w:r>
    </w:p>
    <w:p w:rsidR="00C21980" w:rsidRPr="00D4796B" w:rsidRDefault="00C21980" w:rsidP="00C21980">
      <w:pPr>
        <w:numPr>
          <w:ilvl w:val="0"/>
          <w:numId w:val="9"/>
        </w:numPr>
        <w:jc w:val="both"/>
      </w:pPr>
      <w:r>
        <w:t>Живая математика. Учебно-методический комплект. Версия 4.3. Программа. Ко</w:t>
      </w:r>
      <w:r>
        <w:t>м</w:t>
      </w:r>
      <w:r>
        <w:t>пьютерные альбомы. М: ИНТ.</w:t>
      </w:r>
    </w:p>
    <w:p w:rsidR="00C21980" w:rsidRDefault="00C21980" w:rsidP="00C21980">
      <w:pPr>
        <w:numPr>
          <w:ilvl w:val="0"/>
          <w:numId w:val="9"/>
        </w:numPr>
        <w:jc w:val="both"/>
      </w:pPr>
      <w:r>
        <w:t>Живая математика: Сборник методических материалов. М: ИНТ. – 168 с.</w:t>
      </w:r>
    </w:p>
    <w:p w:rsidR="00C21980" w:rsidRDefault="00C21980" w:rsidP="00C21980">
      <w:pPr>
        <w:numPr>
          <w:ilvl w:val="0"/>
          <w:numId w:val="9"/>
        </w:numPr>
        <w:jc w:val="both"/>
      </w:pPr>
      <w:r w:rsidRPr="00BA0BA1">
        <w:t>Нестандартные уроки алгебры</w:t>
      </w:r>
      <w:r>
        <w:t xml:space="preserve">. 8 класс. / Сост. </w:t>
      </w:r>
      <w:r w:rsidRPr="00BA0BA1">
        <w:t>Н.А. Ким</w:t>
      </w:r>
      <w:r>
        <w:t xml:space="preserve">. – </w:t>
      </w:r>
      <w:r w:rsidRPr="00BA0BA1">
        <w:t xml:space="preserve">Волгоград: </w:t>
      </w:r>
      <w:r>
        <w:t>ИТД «</w:t>
      </w:r>
      <w:r w:rsidRPr="00BA0BA1">
        <w:t>К</w:t>
      </w:r>
      <w:r w:rsidRPr="00BA0BA1">
        <w:t>о</w:t>
      </w:r>
      <w:r w:rsidRPr="00BA0BA1">
        <w:t>рифей</w:t>
      </w:r>
      <w:r>
        <w:t>»</w:t>
      </w:r>
      <w:r w:rsidRPr="00BA0BA1">
        <w:t>, 2006</w:t>
      </w:r>
      <w:r>
        <w:t xml:space="preserve">. – 112 </w:t>
      </w:r>
      <w:proofErr w:type="gramStart"/>
      <w:r>
        <w:t>с</w:t>
      </w:r>
      <w:proofErr w:type="gramEnd"/>
      <w:r>
        <w:t>.</w:t>
      </w:r>
    </w:p>
    <w:p w:rsidR="00C21980" w:rsidRDefault="00C21980" w:rsidP="00C21980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>
        <w:rPr>
          <w:color w:val="000000"/>
        </w:rPr>
        <w:t>Бурм</w:t>
      </w:r>
      <w:r>
        <w:rPr>
          <w:color w:val="000000"/>
        </w:rPr>
        <w:t>и</w:t>
      </w:r>
      <w:r>
        <w:rPr>
          <w:color w:val="000000"/>
        </w:rPr>
        <w:t>строва</w:t>
      </w:r>
      <w:proofErr w:type="spellEnd"/>
      <w:r>
        <w:rPr>
          <w:color w:val="000000"/>
        </w:rPr>
        <w:t xml:space="preserve"> Т.А. – М.: Просвещение, 2009 г.</w:t>
      </w:r>
    </w:p>
    <w:p w:rsidR="00C21980" w:rsidRDefault="00C21980" w:rsidP="00C21980">
      <w:pPr>
        <w:numPr>
          <w:ilvl w:val="0"/>
          <w:numId w:val="9"/>
        </w:numPr>
        <w:jc w:val="both"/>
      </w:pPr>
      <w:r w:rsidRPr="006B346C">
        <w:t>Рубежный контроль по математике</w:t>
      </w:r>
      <w:r>
        <w:t xml:space="preserve">: 5-9 классы / </w:t>
      </w:r>
      <w:r w:rsidRPr="006B346C">
        <w:t xml:space="preserve">Р. </w:t>
      </w:r>
      <w:proofErr w:type="spellStart"/>
      <w:r w:rsidRPr="006B346C">
        <w:t>Изместьева</w:t>
      </w:r>
      <w:proofErr w:type="spellEnd"/>
      <w:r>
        <w:t xml:space="preserve">. – </w:t>
      </w:r>
      <w:r w:rsidRPr="006B346C">
        <w:t>М.: Чистые пр</w:t>
      </w:r>
      <w:r w:rsidRPr="006B346C">
        <w:t>у</w:t>
      </w:r>
      <w:r w:rsidRPr="006B346C">
        <w:t>ды, 2006</w:t>
      </w:r>
      <w:r>
        <w:t xml:space="preserve">. – 32 </w:t>
      </w:r>
      <w:proofErr w:type="gramStart"/>
      <w:r>
        <w:t>с</w:t>
      </w:r>
      <w:proofErr w:type="gramEnd"/>
      <w:r>
        <w:t>.</w:t>
      </w:r>
    </w:p>
    <w:p w:rsidR="00C21980" w:rsidRDefault="00C21980" w:rsidP="00C21980">
      <w:pPr>
        <w:numPr>
          <w:ilvl w:val="0"/>
          <w:numId w:val="9"/>
        </w:numPr>
        <w:jc w:val="both"/>
      </w:pPr>
      <w:hyperlink r:id="rId23" w:history="1">
        <w:r w:rsidRPr="005D1979">
          <w:rPr>
            <w:rStyle w:val="a6"/>
          </w:rPr>
          <w:t>http://school-collection.edu.ru/</w:t>
        </w:r>
      </w:hyperlink>
      <w:r>
        <w:t xml:space="preserve"> – единая коллекция цифровых образовательных р</w:t>
      </w:r>
      <w:r>
        <w:t>е</w:t>
      </w:r>
      <w:r>
        <w:t>сурсов.</w:t>
      </w:r>
    </w:p>
    <w:p w:rsidR="00C21980" w:rsidRDefault="00C21980" w:rsidP="00C21980">
      <w:pPr>
        <w:jc w:val="both"/>
      </w:pPr>
    </w:p>
    <w:p w:rsidR="00C21980" w:rsidRDefault="00C21980" w:rsidP="00C21980">
      <w:pPr>
        <w:jc w:val="both"/>
      </w:pPr>
    </w:p>
    <w:p w:rsidR="00C21980" w:rsidRDefault="00C21980" w:rsidP="00C21980">
      <w:pPr>
        <w:jc w:val="center"/>
        <w:rPr>
          <w:b/>
          <w:sz w:val="28"/>
          <w:szCs w:val="28"/>
        </w:rPr>
      </w:pPr>
      <w:r w:rsidRPr="00D90893">
        <w:rPr>
          <w:b/>
          <w:sz w:val="28"/>
          <w:szCs w:val="28"/>
        </w:rPr>
        <w:t xml:space="preserve">Источники информации для </w:t>
      </w:r>
      <w:r>
        <w:rPr>
          <w:b/>
          <w:sz w:val="28"/>
          <w:szCs w:val="28"/>
        </w:rPr>
        <w:t>учащихся</w:t>
      </w:r>
    </w:p>
    <w:p w:rsidR="00C21980" w:rsidRDefault="00C21980" w:rsidP="00C21980">
      <w:pPr>
        <w:rPr>
          <w:b/>
          <w:sz w:val="28"/>
          <w:szCs w:val="28"/>
        </w:rPr>
      </w:pPr>
    </w:p>
    <w:p w:rsidR="00C21980" w:rsidRPr="0097511A" w:rsidRDefault="00C21980" w:rsidP="00C21980">
      <w:pPr>
        <w:numPr>
          <w:ilvl w:val="0"/>
          <w:numId w:val="10"/>
        </w:numPr>
        <w:jc w:val="both"/>
      </w:pPr>
      <w:r w:rsidRPr="00D4796B">
        <w:rPr>
          <w:color w:val="000000"/>
        </w:rPr>
        <w:t>Алгебра: Учеб</w:t>
      </w:r>
      <w:proofErr w:type="gramStart"/>
      <w:r w:rsidRPr="00D4796B">
        <w:rPr>
          <w:color w:val="000000"/>
        </w:rPr>
        <w:t>.</w:t>
      </w:r>
      <w:proofErr w:type="gramEnd"/>
      <w:r w:rsidRPr="00D4796B">
        <w:rPr>
          <w:color w:val="000000"/>
        </w:rPr>
        <w:t xml:space="preserve"> </w:t>
      </w:r>
      <w:proofErr w:type="gramStart"/>
      <w:r w:rsidRPr="00D4796B">
        <w:rPr>
          <w:color w:val="000000"/>
        </w:rPr>
        <w:t>д</w:t>
      </w:r>
      <w:proofErr w:type="gramEnd"/>
      <w:r w:rsidRPr="00D4796B">
        <w:rPr>
          <w:color w:val="000000"/>
        </w:rPr>
        <w:t xml:space="preserve">ля 8 </w:t>
      </w:r>
      <w:proofErr w:type="spellStart"/>
      <w:r w:rsidRPr="00D4796B">
        <w:rPr>
          <w:color w:val="000000"/>
        </w:rPr>
        <w:t>кл</w:t>
      </w:r>
      <w:proofErr w:type="spellEnd"/>
      <w:r w:rsidRPr="00D4796B">
        <w:rPr>
          <w:color w:val="000000"/>
        </w:rPr>
        <w:t xml:space="preserve">. </w:t>
      </w:r>
      <w:proofErr w:type="spellStart"/>
      <w:r w:rsidRPr="00D4796B">
        <w:rPr>
          <w:color w:val="000000"/>
        </w:rPr>
        <w:t>общеобразоват</w:t>
      </w:r>
      <w:proofErr w:type="spellEnd"/>
      <w:r w:rsidRPr="00D4796B">
        <w:rPr>
          <w:color w:val="000000"/>
        </w:rPr>
        <w:t xml:space="preserve">. учреждений / Ю.Н. Макарычев, Н.Г. </w:t>
      </w:r>
      <w:proofErr w:type="spellStart"/>
      <w:r w:rsidRPr="00D4796B">
        <w:rPr>
          <w:color w:val="000000"/>
        </w:rPr>
        <w:t>Миндюк</w:t>
      </w:r>
      <w:proofErr w:type="spellEnd"/>
      <w:r w:rsidRPr="00D4796B">
        <w:rPr>
          <w:color w:val="000000"/>
        </w:rPr>
        <w:t xml:space="preserve"> и др.; под ред. С.А. </w:t>
      </w:r>
      <w:proofErr w:type="spellStart"/>
      <w:r w:rsidRPr="00D4796B">
        <w:rPr>
          <w:color w:val="000000"/>
        </w:rPr>
        <w:t>Теляковского</w:t>
      </w:r>
      <w:proofErr w:type="spellEnd"/>
      <w:r w:rsidRPr="00D4796B">
        <w:rPr>
          <w:color w:val="000000"/>
        </w:rPr>
        <w:t>. М.: Пр</w:t>
      </w:r>
      <w:r w:rsidRPr="00D4796B">
        <w:rPr>
          <w:color w:val="000000"/>
        </w:rPr>
        <w:t>о</w:t>
      </w:r>
      <w:r w:rsidRPr="00D4796B">
        <w:rPr>
          <w:color w:val="000000"/>
        </w:rPr>
        <w:t>свещение, 200</w:t>
      </w:r>
      <w:r>
        <w:rPr>
          <w:color w:val="000000"/>
        </w:rPr>
        <w:t>2</w:t>
      </w:r>
      <w:r w:rsidRPr="00D4796B">
        <w:rPr>
          <w:color w:val="000000"/>
        </w:rPr>
        <w:t>.</w:t>
      </w:r>
    </w:p>
    <w:p w:rsidR="00C21980" w:rsidRDefault="00C21980" w:rsidP="00C21980">
      <w:pPr>
        <w:numPr>
          <w:ilvl w:val="0"/>
          <w:numId w:val="10"/>
        </w:numPr>
        <w:jc w:val="both"/>
      </w:pPr>
      <w:r>
        <w:t xml:space="preserve">Дидактические материалы по алгебре для 8 класса / В.И. </w:t>
      </w:r>
      <w:proofErr w:type="gramStart"/>
      <w:r>
        <w:t>Жохов</w:t>
      </w:r>
      <w:proofErr w:type="gramEnd"/>
      <w:r>
        <w:t xml:space="preserve">, Ю.Н. Макарычев, Н.Г. </w:t>
      </w:r>
      <w:proofErr w:type="spellStart"/>
      <w:r>
        <w:t>Миндюк</w:t>
      </w:r>
      <w:proofErr w:type="spellEnd"/>
      <w:r>
        <w:t xml:space="preserve">. – М.: Просвещение, 2006. – 144 </w:t>
      </w:r>
      <w:proofErr w:type="gramStart"/>
      <w:r>
        <w:t>с</w:t>
      </w:r>
      <w:proofErr w:type="gramEnd"/>
      <w:r>
        <w:t>.</w:t>
      </w:r>
    </w:p>
    <w:p w:rsidR="00C21980" w:rsidRPr="00D4796B" w:rsidRDefault="00C21980" w:rsidP="00C21980">
      <w:pPr>
        <w:numPr>
          <w:ilvl w:val="0"/>
          <w:numId w:val="10"/>
        </w:numPr>
        <w:jc w:val="both"/>
      </w:pPr>
      <w:r>
        <w:t>Живая математика. Учебно-методический комплект. Версия 4.3. Программа. Компьюте</w:t>
      </w:r>
      <w:r>
        <w:t>р</w:t>
      </w:r>
      <w:r>
        <w:t>ные альбомы. М: ИНТ.</w:t>
      </w:r>
    </w:p>
    <w:p w:rsidR="00C21980" w:rsidRDefault="00C21980" w:rsidP="00C21980">
      <w:pPr>
        <w:numPr>
          <w:ilvl w:val="0"/>
          <w:numId w:val="10"/>
        </w:numPr>
      </w:pPr>
      <w:r>
        <w:t>Живая математика: Сборник методических материалов. М: ИНТ. – 168 с.</w:t>
      </w:r>
    </w:p>
    <w:p w:rsidR="00272AF0" w:rsidRDefault="00272AF0"/>
    <w:sectPr w:rsidR="00272AF0" w:rsidSect="002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C9" w:rsidRDefault="00C21980" w:rsidP="00682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8C9" w:rsidRDefault="00C21980" w:rsidP="00FC5F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C9" w:rsidRDefault="00C21980" w:rsidP="00682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68C9" w:rsidRDefault="00C21980" w:rsidP="00FC5F5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1980"/>
    <w:rsid w:val="00272AF0"/>
    <w:rsid w:val="00C2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9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1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1980"/>
  </w:style>
  <w:style w:type="character" w:styleId="a6">
    <w:name w:val="Hyperlink"/>
    <w:basedOn w:val="a0"/>
    <w:rsid w:val="00C2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image" Target="media/image5.wmf"/><Relationship Id="rId23" Type="http://schemas.openxmlformats.org/officeDocument/2006/relationships/hyperlink" Target="http://school-collection.edu.ru/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11418</Characters>
  <Application>Microsoft Office Word</Application>
  <DocSecurity>0</DocSecurity>
  <Lines>95</Lines>
  <Paragraphs>26</Paragraphs>
  <ScaleCrop>false</ScaleCrop>
  <Company>Microsoft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2016-10-08T09:43:00Z</dcterms:created>
  <dcterms:modified xsi:type="dcterms:W3CDTF">2016-10-08T09:45:00Z</dcterms:modified>
</cp:coreProperties>
</file>